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中国药科大学王广基院士课题组2020年博士后招聘启事（药代动力学、药理学、药剂学专业）</w:t>
      </w:r>
    </w:p>
    <w:bookmarkEnd w:id="0"/>
    <w:p>
      <w:pPr>
        <w:pStyle w:val="3"/>
        <w:keepNext w:val="0"/>
        <w:keepLines w:val="0"/>
        <w:widowControl/>
        <w:suppressLineNumbers w:val="0"/>
      </w:pPr>
      <w:r>
        <w:rPr>
          <w:rFonts w:ascii="Times New Roman" w:hAnsi="Times New Roman" w:eastAsia="微软雅黑" w:cs="微软雅黑"/>
          <w:b/>
          <w:bCs w:val="0"/>
        </w:rPr>
        <w:t>一、</w:t>
      </w:r>
      <w:r>
        <w:rPr>
          <w:rFonts w:hint="eastAsia" w:ascii="Times New Roman" w:hAnsi="Times New Roman" w:eastAsia="微软雅黑" w:cs="微软雅黑"/>
          <w:b/>
          <w:bCs w:val="0"/>
          <w:szCs w:val="30"/>
        </w:rPr>
        <w:t>课题组简介</w:t>
      </w:r>
      <w:r>
        <w:rPr>
          <w:rStyle w:val="6"/>
          <w:rFonts w:hint="eastAsia" w:ascii="Times New Roman" w:hAnsi="Times New Roman" w:eastAsia="微软雅黑" w:cs="微软雅黑"/>
          <w:b/>
          <w:bCs w:val="0"/>
          <w:szCs w:val="30"/>
        </w:rPr>
        <w:t>与</w:t>
      </w:r>
      <w:r>
        <w:rPr>
          <w:rFonts w:hint="eastAsia" w:ascii="Times New Roman" w:hAnsi="Times New Roman" w:eastAsia="微软雅黑" w:cs="微软雅黑"/>
          <w:b/>
          <w:bCs w:val="0"/>
          <w:szCs w:val="30"/>
        </w:rPr>
        <w:t>应聘条件</w:t>
      </w:r>
      <w:r>
        <w:t xml:space="preserve"> 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190"/>
        <w:gridCol w:w="944"/>
        <w:gridCol w:w="631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</w:rPr>
              <w:t>课题组名称</w:t>
            </w:r>
          </w:p>
        </w:tc>
        <w:tc>
          <w:tcPr>
            <w:tcW w:w="2458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</w:rPr>
              <w:t>课题组简介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</w:rPr>
              <w:t>需求岗位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</w:rPr>
              <w:t>应聘条件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0" w:hRule="atLeast"/>
        </w:trPr>
        <w:tc>
          <w:tcPr>
            <w:tcW w:w="254" w:type="pc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王广基院士课题组</w:t>
            </w:r>
          </w:p>
        </w:tc>
        <w:tc>
          <w:tcPr>
            <w:tcW w:w="2458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中国药科大学是教育部直属、国家“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211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工程”重点建设高校，是一所具有鲜明专业特色的药学高等学府，拥有一流药学类相关专业和创新平台（</w:t>
            </w: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  <w:u w:val="none"/>
                <w:lang w:val="en-US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  <w:u w:val="none"/>
                <w:lang w:val="en-US"/>
              </w:rPr>
              <w:instrText xml:space="preserve"> HYPERLINK "http://www.cpu.edu.cn/" </w:instrText>
            </w: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  <w:u w:val="none"/>
                <w:lang w:val="en-US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494949"/>
                <w:sz w:val="21"/>
                <w:szCs w:val="21"/>
                <w:u w:val="none"/>
                <w:lang w:val="en-US"/>
              </w:rPr>
              <w:t>http://www.cpu.edu.cn</w:t>
            </w:r>
            <w:r>
              <w:rPr>
                <w:rFonts w:hint="eastAsia" w:ascii="微软雅黑" w:hAnsi="微软雅黑" w:eastAsia="微软雅黑" w:cs="微软雅黑"/>
                <w:color w:val="494949"/>
                <w:sz w:val="21"/>
                <w:szCs w:val="21"/>
                <w:u w:val="none"/>
                <w:lang w:val="en-US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中国药科大学药物代谢动力学重点实验室是国家“十五”、“十一五”、“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863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”重大专项临床前药物代谢动力学技术平台研究的全国牵头单位、“天然药物活性组分与功能国家重点实验室”核心功能单元，同时为国家中医药管理局中药复方药代动力学重点研究室、科技部与江苏省药物代谢动力学重点实验室，全国首个药代动力学博士学位授权点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王广基教授长期从事药代动力学研究，带领研究团队构建了具有国际先进水平的临床前药代动力学平台，在细胞药代动力学、药物体内过程与药效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代谢调控机理研究、靶向与控释制剂药代动力学、中药多成分药代动力学等多个领域建立了系列新理论、新方法，取得多项创新成果，获国家科学技术进步二等奖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项、国家技术发明二等奖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项、部省级科技进步一等奖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项。为学科发展、创新药物研发、先导化合物成药性评价做出了重要贡献。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博士后</w:t>
            </w:r>
          </w:p>
        </w:tc>
        <w:tc>
          <w:tcPr>
            <w:tcW w:w="370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若干名</w:t>
            </w:r>
          </w:p>
        </w:tc>
        <w:tc>
          <w:tcPr>
            <w:tcW w:w="1363" w:type="pc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身心健康，为人正直，工作勤奋，有进取心和自我学习能力，善于沟通和交流，有良好的团队精神与合作意识；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已经或即将获得药代动力学、药理学或药剂学专业博士学位，优先考虑具有细胞生物学、分子生物学、免疫学、肿瘤生物学、系统生物学背景申请人；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能够独立开展课题研究，并指导研究生的科研工作；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取得一定的学术成果，在相关领域主流学术刊物上发表过论文，满足中国药科大学博士后的招聘要求；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能积极参与实验室工作，积极参与和申报国家、省级及应用性课题。</w:t>
            </w:r>
          </w:p>
        </w:tc>
      </w:tr>
    </w:tbl>
    <w:p>
      <w:pPr>
        <w:jc w:val="both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01C4F"/>
    <w:rsid w:val="2AF51590"/>
    <w:rsid w:val="3520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494949"/>
      <w:u w:val="none"/>
    </w:rPr>
  </w:style>
  <w:style w:type="character" w:styleId="10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1">
    <w:name w:val="HTML Sample"/>
    <w:basedOn w:val="5"/>
    <w:uiPriority w:val="0"/>
    <w:rPr>
      <w:rFonts w:ascii="Courier New" w:hAnsi="Courier New"/>
    </w:rPr>
  </w:style>
  <w:style w:type="character" w:customStyle="1" w:styleId="12">
    <w:name w:val="day"/>
    <w:basedOn w:val="5"/>
    <w:uiPriority w:val="0"/>
    <w:rPr>
      <w:color w:val="1258AD"/>
    </w:rPr>
  </w:style>
  <w:style w:type="character" w:customStyle="1" w:styleId="13">
    <w:name w:val="ym"/>
    <w:basedOn w:val="5"/>
    <w:uiPriority w:val="0"/>
    <w:rPr>
      <w:color w:val="FFFFFF"/>
      <w:shd w:val="clear" w:fill="1258AD"/>
    </w:rPr>
  </w:style>
  <w:style w:type="character" w:customStyle="1" w:styleId="14">
    <w:name w:val="larea"/>
    <w:basedOn w:val="5"/>
    <w:qFormat/>
    <w:uiPriority w:val="0"/>
    <w:rPr>
      <w:sz w:val="18"/>
      <w:szCs w:val="18"/>
    </w:rPr>
  </w:style>
  <w:style w:type="character" w:customStyle="1" w:styleId="15">
    <w:name w:val="larea1"/>
    <w:basedOn w:val="5"/>
    <w:uiPriority w:val="0"/>
    <w:rPr>
      <w:sz w:val="18"/>
      <w:szCs w:val="18"/>
    </w:rPr>
  </w:style>
  <w:style w:type="character" w:customStyle="1" w:styleId="16">
    <w:name w:val="larea2"/>
    <w:basedOn w:val="5"/>
    <w:qFormat/>
    <w:uiPriority w:val="0"/>
  </w:style>
  <w:style w:type="character" w:customStyle="1" w:styleId="17">
    <w:name w:val="first-child"/>
    <w:basedOn w:val="5"/>
    <w:qFormat/>
    <w:uiPriority w:val="0"/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time"/>
    <w:basedOn w:val="5"/>
    <w:qFormat/>
    <w:uiPriority w:val="0"/>
    <w:rPr>
      <w:color w:val="FF3300"/>
    </w:rPr>
  </w:style>
  <w:style w:type="character" w:customStyle="1" w:styleId="20">
    <w:name w:val="ltime1"/>
    <w:basedOn w:val="5"/>
    <w:uiPriority w:val="0"/>
    <w:rPr>
      <w:color w:val="FF3300"/>
      <w:sz w:val="18"/>
      <w:szCs w:val="18"/>
    </w:rPr>
  </w:style>
  <w:style w:type="character" w:customStyle="1" w:styleId="21">
    <w:name w:val="ltime2"/>
    <w:basedOn w:val="5"/>
    <w:uiPriority w:val="0"/>
    <w:rPr>
      <w:color w:val="FF3300"/>
      <w:sz w:val="18"/>
      <w:szCs w:val="18"/>
    </w:rPr>
  </w:style>
  <w:style w:type="character" w:customStyle="1" w:styleId="22">
    <w:name w:val="hover26"/>
    <w:basedOn w:val="5"/>
    <w:qFormat/>
    <w:uiPriority w:val="0"/>
    <w:rPr>
      <w:color w:val="EB6A05"/>
    </w:rPr>
  </w:style>
  <w:style w:type="character" w:customStyle="1" w:styleId="23">
    <w:name w:val="bsharetext"/>
    <w:basedOn w:val="5"/>
    <w:uiPriority w:val="0"/>
  </w:style>
  <w:style w:type="character" w:customStyle="1" w:styleId="24">
    <w:name w:val="lcompany"/>
    <w:basedOn w:val="5"/>
    <w:qFormat/>
    <w:uiPriority w:val="0"/>
  </w:style>
  <w:style w:type="character" w:customStyle="1" w:styleId="25">
    <w:name w:val="ltitle"/>
    <w:basedOn w:val="5"/>
    <w:uiPriority w:val="0"/>
  </w:style>
  <w:style w:type="character" w:customStyle="1" w:styleId="26">
    <w:name w:val="ltitle1"/>
    <w:basedOn w:val="5"/>
    <w:uiPriority w:val="0"/>
    <w:rPr>
      <w:color w:val="1258AD"/>
      <w:sz w:val="18"/>
      <w:szCs w:val="18"/>
    </w:rPr>
  </w:style>
  <w:style w:type="character" w:customStyle="1" w:styleId="27">
    <w:name w:val="ltitle2"/>
    <w:basedOn w:val="5"/>
    <w:qFormat/>
    <w:uiPriority w:val="0"/>
    <w:rPr>
      <w:color w:val="1258AD"/>
      <w:sz w:val="18"/>
      <w:szCs w:val="18"/>
    </w:rPr>
  </w:style>
  <w:style w:type="character" w:customStyle="1" w:styleId="28">
    <w:name w:val="lsalary2"/>
    <w:basedOn w:val="5"/>
    <w:uiPriority w:val="0"/>
    <w:rPr>
      <w:b/>
      <w:color w:val="FF3300"/>
    </w:rPr>
  </w:style>
  <w:style w:type="character" w:customStyle="1" w:styleId="29">
    <w:name w:val="lsalary3"/>
    <w:basedOn w:val="5"/>
    <w:qFormat/>
    <w:uiPriority w:val="0"/>
    <w:rPr>
      <w:sz w:val="18"/>
      <w:szCs w:val="18"/>
    </w:rPr>
  </w:style>
  <w:style w:type="character" w:customStyle="1" w:styleId="30">
    <w:name w:val="lsalary4"/>
    <w:basedOn w:val="5"/>
    <w:uiPriority w:val="0"/>
    <w:rPr>
      <w:sz w:val="18"/>
      <w:szCs w:val="18"/>
    </w:rPr>
  </w:style>
  <w:style w:type="character" w:customStyle="1" w:styleId="31">
    <w:name w:val="hover29"/>
    <w:basedOn w:val="5"/>
    <w:uiPriority w:val="0"/>
    <w:rPr>
      <w:color w:val="EB6A05"/>
    </w:rPr>
  </w:style>
  <w:style w:type="character" w:customStyle="1" w:styleId="32">
    <w:name w:val="first-child1"/>
    <w:basedOn w:val="5"/>
    <w:qFormat/>
    <w:uiPriority w:val="0"/>
  </w:style>
  <w:style w:type="character" w:customStyle="1" w:styleId="33">
    <w:name w:val="lcompany1"/>
    <w:basedOn w:val="5"/>
    <w:qFormat/>
    <w:uiPriority w:val="0"/>
    <w:rPr>
      <w:color w:val="FF3300"/>
      <w:sz w:val="18"/>
      <w:szCs w:val="18"/>
    </w:rPr>
  </w:style>
  <w:style w:type="character" w:customStyle="1" w:styleId="34">
    <w:name w:val="lcompany2"/>
    <w:basedOn w:val="5"/>
    <w:uiPriority w:val="0"/>
    <w:rPr>
      <w:color w:val="FF3300"/>
      <w:sz w:val="18"/>
      <w:szCs w:val="18"/>
    </w:rPr>
  </w:style>
  <w:style w:type="character" w:customStyle="1" w:styleId="35">
    <w:name w:val="lsalary"/>
    <w:basedOn w:val="5"/>
    <w:qFormat/>
    <w:uiPriority w:val="0"/>
    <w:rPr>
      <w:b/>
      <w:color w:val="FF3300"/>
    </w:rPr>
  </w:style>
  <w:style w:type="character" w:customStyle="1" w:styleId="36">
    <w:name w:val="lsalary1"/>
    <w:basedOn w:val="5"/>
    <w:qFormat/>
    <w:uiPriority w:val="0"/>
    <w:rPr>
      <w:sz w:val="18"/>
      <w:szCs w:val="18"/>
    </w:rPr>
  </w:style>
  <w:style w:type="character" w:customStyle="1" w:styleId="37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38">
    <w:name w:val="ltime7"/>
    <w:basedOn w:val="5"/>
    <w:uiPriority w:val="0"/>
    <w:rPr>
      <w:color w:val="FF3300"/>
    </w:rPr>
  </w:style>
  <w:style w:type="character" w:customStyle="1" w:styleId="39">
    <w:name w:val="ltime8"/>
    <w:basedOn w:val="5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2019-12-09T14:10:00Z</dcterms:created>
  <dc:creator>安然</dc:creator>
  <cp:lastModifiedBy>R.</cp:lastModifiedBy>
  <dcterms:modified xsi:type="dcterms:W3CDTF">2019-12-13T04:23:27Z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