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0"/>
          <w:szCs w:val="30"/>
        </w:rPr>
      </w:pPr>
      <w:r>
        <w:rPr>
          <w:rFonts w:eastAsia="仿宋"/>
          <w:bCs/>
          <w:sz w:val="30"/>
          <w:szCs w:val="30"/>
        </w:rPr>
        <w:t>附件1</w:t>
      </w:r>
    </w:p>
    <w:p>
      <w:pPr>
        <w:rPr>
          <w:rFonts w:eastAsia="仿宋"/>
          <w:bCs/>
          <w:sz w:val="30"/>
          <w:szCs w:val="30"/>
        </w:rPr>
      </w:pP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中国海洋大学医药学院202</w:t>
      </w:r>
      <w:r>
        <w:rPr>
          <w:rFonts w:hint="eastAsia" w:eastAsia="仿宋"/>
          <w:b/>
          <w:bCs/>
          <w:sz w:val="30"/>
          <w:szCs w:val="30"/>
          <w:lang w:val="en-US" w:eastAsia="zh-CN"/>
        </w:rPr>
        <w:t>2</w:t>
      </w:r>
      <w:r>
        <w:rPr>
          <w:rFonts w:eastAsia="仿宋"/>
          <w:b/>
          <w:bCs/>
          <w:sz w:val="30"/>
          <w:szCs w:val="30"/>
        </w:rPr>
        <w:t>年优秀大学生夏令营</w:t>
      </w:r>
    </w:p>
    <w:p>
      <w:pPr>
        <w:jc w:val="center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日程安排</w:t>
      </w:r>
    </w:p>
    <w:p>
      <w:pPr>
        <w:snapToGrid w:val="0"/>
        <w:spacing w:line="360" w:lineRule="auto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6</w:t>
      </w:r>
      <w:r>
        <w:rPr>
          <w:rFonts w:ascii="黑体" w:hAnsi="黑体" w:eastAsia="黑体"/>
          <w:color w:val="FF0000"/>
          <w:sz w:val="24"/>
          <w:szCs w:val="24"/>
        </w:rPr>
        <w:t>月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25</w:t>
      </w:r>
      <w:r>
        <w:rPr>
          <w:rFonts w:ascii="黑体" w:hAnsi="黑体" w:eastAsia="黑体"/>
          <w:color w:val="FF0000"/>
          <w:sz w:val="24"/>
          <w:szCs w:val="24"/>
        </w:rPr>
        <w:t>日</w:t>
      </w:r>
    </w:p>
    <w:p>
      <w:pPr>
        <w:snapToGrid w:val="0"/>
        <w:spacing w:line="360" w:lineRule="auto"/>
        <w:ind w:firstLine="480" w:firstLineChars="200"/>
        <w:rPr>
          <w:rFonts w:hint="eastAsia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9:00-11:00 师兄师姐带你云逛校园(B站直播，22377351）</w:t>
      </w:r>
    </w:p>
    <w:p>
      <w:pPr>
        <w:snapToGrid w:val="0"/>
        <w:spacing w:line="360" w:lineRule="auto"/>
        <w:ind w:firstLine="480" w:firstLineChars="200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14：00-16：00 腾讯会议软件双机位测试（将由志愿者提前联系）</w:t>
      </w:r>
    </w:p>
    <w:p>
      <w:pPr>
        <w:snapToGrid w:val="0"/>
        <w:spacing w:line="360" w:lineRule="auto"/>
        <w:rPr>
          <w:rFonts w:ascii="黑体" w:hAnsi="黑体" w:eastAsia="黑体"/>
          <w:bCs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6</w:t>
      </w:r>
      <w:r>
        <w:rPr>
          <w:rFonts w:ascii="黑体" w:hAnsi="黑体" w:eastAsia="黑体"/>
          <w:color w:val="FF0000"/>
          <w:sz w:val="24"/>
          <w:szCs w:val="24"/>
        </w:rPr>
        <w:t>月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2</w:t>
      </w:r>
      <w:r>
        <w:rPr>
          <w:rFonts w:ascii="黑体" w:hAnsi="黑体" w:eastAsia="黑体"/>
          <w:color w:val="FF0000"/>
          <w:sz w:val="24"/>
          <w:szCs w:val="24"/>
        </w:rPr>
        <w:t>6日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9</w:t>
      </w:r>
      <w:r>
        <w:rPr>
          <w:rFonts w:eastAsia="仿宋"/>
          <w:bCs/>
          <w:sz w:val="24"/>
          <w:szCs w:val="24"/>
        </w:rPr>
        <w:t>:</w:t>
      </w:r>
      <w:r>
        <w:rPr>
          <w:rFonts w:hint="eastAsia" w:eastAsia="仿宋"/>
          <w:bCs/>
          <w:sz w:val="24"/>
          <w:szCs w:val="24"/>
          <w:lang w:val="en-US" w:eastAsia="zh-CN"/>
        </w:rPr>
        <w:t>0</w:t>
      </w:r>
      <w:r>
        <w:rPr>
          <w:rFonts w:eastAsia="仿宋"/>
          <w:bCs/>
          <w:sz w:val="24"/>
          <w:szCs w:val="24"/>
        </w:rPr>
        <w:t xml:space="preserve">0-12:00    </w:t>
      </w:r>
      <w:r>
        <w:rPr>
          <w:rFonts w:hint="eastAsia" w:eastAsia="仿宋"/>
          <w:bCs/>
          <w:sz w:val="24"/>
          <w:szCs w:val="24"/>
          <w:lang w:val="en-US" w:eastAsia="zh-CN"/>
        </w:rPr>
        <w:t xml:space="preserve"> </w:t>
      </w:r>
      <w:r>
        <w:rPr>
          <w:rFonts w:eastAsia="仿宋"/>
          <w:bCs/>
          <w:sz w:val="24"/>
          <w:szCs w:val="24"/>
        </w:rPr>
        <w:t xml:space="preserve"> </w:t>
      </w:r>
      <w:r>
        <w:rPr>
          <w:rFonts w:hint="eastAsia" w:eastAsia="仿宋"/>
          <w:bCs/>
          <w:sz w:val="24"/>
          <w:szCs w:val="24"/>
          <w:lang w:val="en-US" w:eastAsia="zh-CN"/>
        </w:rPr>
        <w:t xml:space="preserve"> </w:t>
      </w:r>
      <w:r>
        <w:rPr>
          <w:rFonts w:eastAsia="仿宋"/>
          <w:bCs/>
          <w:sz w:val="24"/>
          <w:szCs w:val="24"/>
        </w:rPr>
        <w:t>1. 开营仪式：院领导致辞</w:t>
      </w:r>
    </w:p>
    <w:p>
      <w:pPr>
        <w:snapToGrid w:val="0"/>
        <w:spacing w:line="360" w:lineRule="auto"/>
        <w:ind w:firstLine="2400" w:firstLineChars="1000"/>
        <w:rPr>
          <w:rFonts w:hint="eastAsia" w:eastAsia="仿宋"/>
          <w:bCs/>
          <w:sz w:val="24"/>
          <w:szCs w:val="24"/>
          <w:lang w:eastAsia="zh-CN"/>
        </w:rPr>
      </w:pPr>
      <w:r>
        <w:rPr>
          <w:rFonts w:eastAsia="仿宋"/>
          <w:bCs/>
          <w:sz w:val="24"/>
          <w:szCs w:val="24"/>
        </w:rPr>
        <w:t xml:space="preserve">2. </w:t>
      </w:r>
      <w:r>
        <w:rPr>
          <w:rFonts w:hint="eastAsia" w:eastAsia="仿宋"/>
          <w:bCs/>
          <w:sz w:val="24"/>
          <w:szCs w:val="24"/>
          <w:lang w:val="en-US" w:eastAsia="zh-CN"/>
        </w:rPr>
        <w:t>播放</w:t>
      </w:r>
      <w:r>
        <w:rPr>
          <w:rFonts w:eastAsia="仿宋"/>
          <w:bCs/>
          <w:sz w:val="24"/>
          <w:szCs w:val="24"/>
        </w:rPr>
        <w:t>学校宣传片</w:t>
      </w:r>
      <w:r>
        <w:rPr>
          <w:rFonts w:hint="eastAsia" w:eastAsia="仿宋"/>
          <w:bCs/>
          <w:sz w:val="24"/>
          <w:szCs w:val="24"/>
          <w:lang w:eastAsia="zh-CN"/>
        </w:rPr>
        <w:t>《</w:t>
      </w:r>
      <w:r>
        <w:rPr>
          <w:rFonts w:hint="eastAsia" w:eastAsia="仿宋"/>
          <w:bCs/>
          <w:sz w:val="24"/>
          <w:szCs w:val="24"/>
          <w:lang w:val="en-US" w:eastAsia="zh-CN"/>
        </w:rPr>
        <w:t>蓝色华章</w:t>
      </w:r>
      <w:r>
        <w:rPr>
          <w:rFonts w:hint="eastAsia" w:eastAsia="仿宋"/>
          <w:bCs/>
          <w:sz w:val="24"/>
          <w:szCs w:val="24"/>
          <w:lang w:eastAsia="zh-CN"/>
        </w:rPr>
        <w:t>》</w:t>
      </w:r>
    </w:p>
    <w:p>
      <w:pPr>
        <w:snapToGrid w:val="0"/>
        <w:spacing w:line="360" w:lineRule="auto"/>
        <w:ind w:firstLine="2400" w:firstLineChars="10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3. 学院介绍</w:t>
      </w:r>
    </w:p>
    <w:p>
      <w:pPr>
        <w:snapToGrid w:val="0"/>
        <w:spacing w:line="360" w:lineRule="auto"/>
        <w:ind w:firstLine="2400" w:firstLineChars="10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4. 学校研招、推免</w:t>
      </w:r>
      <w:r>
        <w:rPr>
          <w:rFonts w:hint="eastAsia" w:eastAsia="仿宋"/>
          <w:bCs/>
          <w:sz w:val="24"/>
          <w:szCs w:val="24"/>
        </w:rPr>
        <w:t>、</w:t>
      </w:r>
      <w:r>
        <w:rPr>
          <w:rFonts w:eastAsia="仿宋"/>
          <w:bCs/>
          <w:sz w:val="24"/>
          <w:szCs w:val="24"/>
        </w:rPr>
        <w:t>奖助等政策宣讲</w:t>
      </w:r>
    </w:p>
    <w:p>
      <w:pPr>
        <w:snapToGrid w:val="0"/>
        <w:spacing w:line="360" w:lineRule="auto"/>
        <w:ind w:firstLine="2400" w:firstLineChars="1000"/>
        <w:rPr>
          <w:rFonts w:eastAsia="仿宋"/>
          <w:bCs/>
          <w:sz w:val="24"/>
          <w:szCs w:val="24"/>
        </w:rPr>
      </w:pPr>
      <w:r>
        <w:rPr>
          <w:rFonts w:eastAsia="仿宋"/>
          <w:bCs/>
          <w:sz w:val="24"/>
          <w:szCs w:val="24"/>
        </w:rPr>
        <w:t>5. 学术报告</w:t>
      </w:r>
    </w:p>
    <w:p>
      <w:pPr>
        <w:snapToGrid w:val="0"/>
        <w:spacing w:line="360" w:lineRule="auto"/>
        <w:ind w:firstLine="240" w:firstLineChars="100"/>
        <w:jc w:val="both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以上将通过腾讯会议以及B站直播的形式同步进行</w:t>
      </w:r>
    </w:p>
    <w:p>
      <w:pPr>
        <w:snapToGrid w:val="0"/>
        <w:spacing w:line="360" w:lineRule="auto"/>
        <w:ind w:firstLine="480" w:firstLineChars="200"/>
        <w:jc w:val="both"/>
        <w:rPr>
          <w:rFonts w:hint="default" w:eastAsia="仿宋"/>
          <w:bCs/>
          <w:sz w:val="24"/>
          <w:szCs w:val="24"/>
          <w:lang w:val="en-US" w:eastAsia="zh-CN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11：00-11：30   师生面对面访谈-我的闪“药”时代 (B站直播，22377351）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 xml:space="preserve">14：00-17：20  </w:t>
      </w:r>
      <w:r>
        <w:rPr>
          <w:rFonts w:eastAsia="仿宋"/>
          <w:bCs/>
          <w:sz w:val="24"/>
          <w:szCs w:val="24"/>
        </w:rPr>
        <w:t xml:space="preserve"> 各研究方向介绍</w:t>
      </w:r>
    </w:p>
    <w:tbl>
      <w:tblPr>
        <w:tblStyle w:val="8"/>
        <w:tblpPr w:leftFromText="180" w:rightFromText="180" w:vertAnchor="text" w:horzAnchor="margin" w:tblpXSpec="center" w:tblpY="196"/>
        <w:tblW w:w="82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3120"/>
        <w:gridCol w:w="1156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研究方向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报告人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4:00-14:20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海洋糖科学与糖工程药物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曹鸿志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4:20-14:40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海洋天然药物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付鹏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4:40-15:00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药物设计与合成化学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李明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5:00-15:10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中场休息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5:10-15:25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药物分析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于明明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5:25-15:40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药物制剂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姜帅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5:40-15:5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生药学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刘红兵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仿宋"/>
                <w:bCs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hint="default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5:5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eastAsia="仿宋"/>
                <w:bCs/>
                <w:sz w:val="24"/>
                <w:szCs w:val="24"/>
              </w:rPr>
              <w:t>-16: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中场休息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eastAsia="仿宋"/>
                <w:bCs/>
                <w:sz w:val="24"/>
                <w:szCs w:val="24"/>
              </w:rPr>
              <w:t>-16: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微生物与生化药学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朱天骄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"/>
                <w:bCs/>
                <w:sz w:val="24"/>
                <w:szCs w:val="24"/>
              </w:rPr>
              <w:t>0-16: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"/>
                <w:bCs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药理学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郝杰杰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20分钟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hint="default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1</w:t>
            </w:r>
            <w:r>
              <w:rPr>
                <w:rFonts w:eastAsia="仿宋"/>
                <w:bCs/>
                <w:sz w:val="24"/>
                <w:szCs w:val="24"/>
              </w:rPr>
              <w:t>6: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"/>
                <w:bCs/>
                <w:sz w:val="24"/>
                <w:szCs w:val="24"/>
              </w:rPr>
              <w:t>0-17:</w:t>
            </w: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hint="eastAsia" w:eastAsia="仿宋"/>
                <w:bCs/>
                <w:sz w:val="24"/>
                <w:szCs w:val="24"/>
              </w:rPr>
              <w:t>青岛海洋生物医药研究院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Cs/>
                <w:sz w:val="24"/>
                <w:szCs w:val="24"/>
                <w:lang w:val="en-US" w:eastAsia="zh-CN"/>
              </w:rPr>
              <w:t>孙杨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20分钟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6</w:t>
      </w:r>
      <w:r>
        <w:rPr>
          <w:rFonts w:ascii="黑体" w:hAnsi="黑体" w:eastAsia="黑体"/>
          <w:color w:val="FF0000"/>
          <w:sz w:val="24"/>
          <w:szCs w:val="24"/>
        </w:rPr>
        <w:t>月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26</w:t>
      </w:r>
      <w:r>
        <w:rPr>
          <w:rFonts w:ascii="黑体" w:hAnsi="黑体" w:eastAsia="黑体"/>
          <w:color w:val="FF0000"/>
          <w:sz w:val="24"/>
          <w:szCs w:val="24"/>
        </w:rPr>
        <w:t>日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hint="eastAsia" w:eastAsia="仿宋"/>
          <w:bCs/>
          <w:sz w:val="24"/>
          <w:szCs w:val="24"/>
          <w:lang w:val="en-US" w:eastAsia="zh-CN"/>
        </w:rPr>
        <w:t>18</w:t>
      </w:r>
      <w:r>
        <w:rPr>
          <w:rFonts w:eastAsia="仿宋"/>
          <w:bCs/>
          <w:sz w:val="24"/>
          <w:szCs w:val="24"/>
        </w:rPr>
        <w:t>:30</w:t>
      </w:r>
      <w:r>
        <w:rPr>
          <w:rFonts w:hint="eastAsia" w:eastAsia="仿宋"/>
          <w:bCs/>
          <w:sz w:val="24"/>
          <w:szCs w:val="24"/>
          <w:lang w:val="en-US" w:eastAsia="zh-CN"/>
        </w:rPr>
        <w:t>-21</w:t>
      </w:r>
      <w:r>
        <w:rPr>
          <w:rFonts w:eastAsia="仿宋"/>
          <w:bCs/>
          <w:sz w:val="24"/>
          <w:szCs w:val="24"/>
        </w:rPr>
        <w:t>:00    学生与导师线上交流</w:t>
      </w:r>
    </w:p>
    <w:p>
      <w:pPr>
        <w:snapToGrid w:val="0"/>
        <w:spacing w:line="360" w:lineRule="auto"/>
        <w:rPr>
          <w:rFonts w:eastAsia="仿宋"/>
          <w:b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6</w:t>
      </w:r>
      <w:r>
        <w:rPr>
          <w:rFonts w:ascii="黑体" w:hAnsi="黑体" w:eastAsia="黑体"/>
          <w:color w:val="FF0000"/>
          <w:sz w:val="24"/>
          <w:szCs w:val="24"/>
        </w:rPr>
        <w:t>月</w:t>
      </w:r>
      <w:r>
        <w:rPr>
          <w:rFonts w:hint="eastAsia" w:ascii="黑体" w:hAnsi="黑体" w:eastAsia="黑体"/>
          <w:color w:val="FF0000"/>
          <w:sz w:val="24"/>
          <w:szCs w:val="24"/>
          <w:lang w:val="en-US" w:eastAsia="zh-CN"/>
        </w:rPr>
        <w:t>27</w:t>
      </w:r>
      <w:r>
        <w:rPr>
          <w:rFonts w:ascii="黑体" w:hAnsi="黑体" w:eastAsia="黑体"/>
          <w:color w:val="FF0000"/>
          <w:sz w:val="24"/>
          <w:szCs w:val="24"/>
        </w:rPr>
        <w:t>日</w:t>
      </w:r>
    </w:p>
    <w:p>
      <w:pPr>
        <w:snapToGrid w:val="0"/>
        <w:spacing w:line="360" w:lineRule="auto"/>
        <w:ind w:firstLine="480" w:firstLineChars="200"/>
        <w:rPr>
          <w:rFonts w:hint="default" w:eastAsia="仿宋_GB2312"/>
          <w:bCs/>
          <w:sz w:val="24"/>
          <w:szCs w:val="24"/>
          <w:lang w:val="en-US" w:eastAsia="zh-CN"/>
        </w:rPr>
      </w:pPr>
      <w:r>
        <w:rPr>
          <w:rFonts w:eastAsia="仿宋"/>
          <w:bCs/>
          <w:sz w:val="24"/>
          <w:szCs w:val="24"/>
        </w:rPr>
        <w:t>8:00-12:00    综合考核</w:t>
      </w:r>
      <w:r>
        <w:rPr>
          <w:rFonts w:hint="eastAsia" w:eastAsia="仿宋_GB2312"/>
          <w:sz w:val="24"/>
          <w:szCs w:val="24"/>
          <w:lang w:eastAsia="zh-CN"/>
        </w:rPr>
        <w:t>（</w:t>
      </w:r>
      <w:r>
        <w:rPr>
          <w:rFonts w:hint="eastAsia" w:eastAsia="仿宋_GB2312"/>
          <w:sz w:val="24"/>
          <w:szCs w:val="24"/>
          <w:lang w:val="en-US" w:eastAsia="zh-CN"/>
        </w:rPr>
        <w:t>腾讯会议的方式，双机位模式）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eastAsia="仿宋"/>
          <w:bCs/>
          <w:sz w:val="24"/>
          <w:szCs w:val="24"/>
        </w:rPr>
        <w:t>13:30-17:30   综合考核</w:t>
      </w:r>
      <w:r>
        <w:rPr>
          <w:rFonts w:hint="eastAsia" w:eastAsia="仿宋_GB2312"/>
          <w:sz w:val="24"/>
          <w:szCs w:val="24"/>
          <w:lang w:eastAsia="zh-CN"/>
        </w:rPr>
        <w:t>（</w:t>
      </w:r>
      <w:r>
        <w:rPr>
          <w:rFonts w:hint="eastAsia" w:eastAsia="仿宋_GB2312"/>
          <w:sz w:val="24"/>
          <w:szCs w:val="24"/>
          <w:lang w:val="en-US" w:eastAsia="zh-CN"/>
        </w:rPr>
        <w:t>腾讯会议的方式，双机位模式）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思政考核时间将另行通知（6月25日或27日晚上），双机位模式腾讯会议</w:t>
      </w:r>
    </w:p>
    <w:p>
      <w:pPr>
        <w:snapToGrid w:val="0"/>
        <w:spacing w:line="360" w:lineRule="auto"/>
        <w:ind w:firstLine="480" w:firstLineChars="200"/>
        <w:rPr>
          <w:rFonts w:eastAsia="仿宋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NjA3MDc3MjG3sDBW0lEKTi0uzszPAykwrgUAu54fGSwAAAA="/>
    <w:docVar w:name="commondata" w:val="eyJoZGlkIjoiYzYzNmY5OWRmYTQ1MDU3MjYyNDkwOWIxM2VkYzc5MDYifQ=="/>
  </w:docVars>
  <w:rsids>
    <w:rsidRoot w:val="00F72B64"/>
    <w:rsid w:val="00001319"/>
    <w:rsid w:val="00010DAD"/>
    <w:rsid w:val="00014D8D"/>
    <w:rsid w:val="0001557A"/>
    <w:rsid w:val="00022A45"/>
    <w:rsid w:val="000234BE"/>
    <w:rsid w:val="00027D0A"/>
    <w:rsid w:val="0003109A"/>
    <w:rsid w:val="00044B1C"/>
    <w:rsid w:val="00046DB1"/>
    <w:rsid w:val="000532FA"/>
    <w:rsid w:val="00054CBD"/>
    <w:rsid w:val="000602B4"/>
    <w:rsid w:val="00094CF2"/>
    <w:rsid w:val="00095E99"/>
    <w:rsid w:val="000B73D0"/>
    <w:rsid w:val="000D5F8B"/>
    <w:rsid w:val="000F35E5"/>
    <w:rsid w:val="00105494"/>
    <w:rsid w:val="0010625D"/>
    <w:rsid w:val="00106A80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80A28"/>
    <w:rsid w:val="001A1C4D"/>
    <w:rsid w:val="001B14F8"/>
    <w:rsid w:val="001C14BC"/>
    <w:rsid w:val="001C1C0B"/>
    <w:rsid w:val="001C4361"/>
    <w:rsid w:val="001D532D"/>
    <w:rsid w:val="001E0B83"/>
    <w:rsid w:val="001F0BB4"/>
    <w:rsid w:val="0022799C"/>
    <w:rsid w:val="00231286"/>
    <w:rsid w:val="00250571"/>
    <w:rsid w:val="00264C5D"/>
    <w:rsid w:val="0028355B"/>
    <w:rsid w:val="0028774D"/>
    <w:rsid w:val="002911BC"/>
    <w:rsid w:val="002A540B"/>
    <w:rsid w:val="002A72B7"/>
    <w:rsid w:val="002C3EE6"/>
    <w:rsid w:val="002C5E49"/>
    <w:rsid w:val="002D13BC"/>
    <w:rsid w:val="002D5349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67CDC"/>
    <w:rsid w:val="003711DD"/>
    <w:rsid w:val="003814AE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04FE5"/>
    <w:rsid w:val="00413892"/>
    <w:rsid w:val="00413C5F"/>
    <w:rsid w:val="00441961"/>
    <w:rsid w:val="00443665"/>
    <w:rsid w:val="004516A5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764C"/>
    <w:rsid w:val="004C4FCC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3353"/>
    <w:rsid w:val="00556148"/>
    <w:rsid w:val="00566B0B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1238"/>
    <w:rsid w:val="00634A4F"/>
    <w:rsid w:val="00637F85"/>
    <w:rsid w:val="00653C82"/>
    <w:rsid w:val="00661B7B"/>
    <w:rsid w:val="006652DF"/>
    <w:rsid w:val="00683CF5"/>
    <w:rsid w:val="00693AFA"/>
    <w:rsid w:val="006B2F5B"/>
    <w:rsid w:val="006B33D1"/>
    <w:rsid w:val="006B3774"/>
    <w:rsid w:val="006B4A95"/>
    <w:rsid w:val="006C1D63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0C6B"/>
    <w:rsid w:val="00767E3A"/>
    <w:rsid w:val="007827B7"/>
    <w:rsid w:val="0078352A"/>
    <w:rsid w:val="00791DF8"/>
    <w:rsid w:val="00795910"/>
    <w:rsid w:val="00796C2C"/>
    <w:rsid w:val="007A22C6"/>
    <w:rsid w:val="007B33B0"/>
    <w:rsid w:val="007C5A92"/>
    <w:rsid w:val="007C6D6A"/>
    <w:rsid w:val="007D6014"/>
    <w:rsid w:val="007D7839"/>
    <w:rsid w:val="007E2270"/>
    <w:rsid w:val="007E59A3"/>
    <w:rsid w:val="007F315C"/>
    <w:rsid w:val="007F7836"/>
    <w:rsid w:val="00816D67"/>
    <w:rsid w:val="00817DA1"/>
    <w:rsid w:val="00820BC7"/>
    <w:rsid w:val="0082422F"/>
    <w:rsid w:val="00832186"/>
    <w:rsid w:val="00842B1D"/>
    <w:rsid w:val="0084375E"/>
    <w:rsid w:val="00876C8F"/>
    <w:rsid w:val="00877C32"/>
    <w:rsid w:val="008A3F1F"/>
    <w:rsid w:val="008C1D94"/>
    <w:rsid w:val="008C3A37"/>
    <w:rsid w:val="008D2FAE"/>
    <w:rsid w:val="008D40F4"/>
    <w:rsid w:val="008E0958"/>
    <w:rsid w:val="008E1671"/>
    <w:rsid w:val="008E7B8C"/>
    <w:rsid w:val="008F6345"/>
    <w:rsid w:val="00907EAD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C1EE9"/>
    <w:rsid w:val="009D242F"/>
    <w:rsid w:val="009F44DA"/>
    <w:rsid w:val="009F4C95"/>
    <w:rsid w:val="009F4CC7"/>
    <w:rsid w:val="00A06D8B"/>
    <w:rsid w:val="00A13806"/>
    <w:rsid w:val="00A17B20"/>
    <w:rsid w:val="00A65DE8"/>
    <w:rsid w:val="00A721AF"/>
    <w:rsid w:val="00A80E0B"/>
    <w:rsid w:val="00A8460C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7E01"/>
    <w:rsid w:val="00C05BFD"/>
    <w:rsid w:val="00C13460"/>
    <w:rsid w:val="00C165A1"/>
    <w:rsid w:val="00C206AB"/>
    <w:rsid w:val="00C25F87"/>
    <w:rsid w:val="00C2766E"/>
    <w:rsid w:val="00C329CB"/>
    <w:rsid w:val="00C52CCF"/>
    <w:rsid w:val="00C53C00"/>
    <w:rsid w:val="00C912BE"/>
    <w:rsid w:val="00CA22B9"/>
    <w:rsid w:val="00CA3336"/>
    <w:rsid w:val="00CB128C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05D8F"/>
    <w:rsid w:val="00D152A8"/>
    <w:rsid w:val="00D2491C"/>
    <w:rsid w:val="00D304BA"/>
    <w:rsid w:val="00D33002"/>
    <w:rsid w:val="00D342D1"/>
    <w:rsid w:val="00D40B7D"/>
    <w:rsid w:val="00D46617"/>
    <w:rsid w:val="00D755EB"/>
    <w:rsid w:val="00D96A46"/>
    <w:rsid w:val="00DA1A28"/>
    <w:rsid w:val="00DA1C52"/>
    <w:rsid w:val="00DB5482"/>
    <w:rsid w:val="00DC5C71"/>
    <w:rsid w:val="00DC6FC3"/>
    <w:rsid w:val="00DE2830"/>
    <w:rsid w:val="00DF0446"/>
    <w:rsid w:val="00DF0A9C"/>
    <w:rsid w:val="00DF4FE2"/>
    <w:rsid w:val="00E0430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C29F9"/>
    <w:rsid w:val="00EC4138"/>
    <w:rsid w:val="00EC6348"/>
    <w:rsid w:val="00ED0F8F"/>
    <w:rsid w:val="00EE25B4"/>
    <w:rsid w:val="00EE568B"/>
    <w:rsid w:val="00EF4C32"/>
    <w:rsid w:val="00EF6FD5"/>
    <w:rsid w:val="00F036D3"/>
    <w:rsid w:val="00F06F65"/>
    <w:rsid w:val="00F106FE"/>
    <w:rsid w:val="00F17061"/>
    <w:rsid w:val="00F21734"/>
    <w:rsid w:val="00F21E7B"/>
    <w:rsid w:val="00F40EE4"/>
    <w:rsid w:val="00F432FE"/>
    <w:rsid w:val="00F55369"/>
    <w:rsid w:val="00F6255F"/>
    <w:rsid w:val="00F71F29"/>
    <w:rsid w:val="00F72B64"/>
    <w:rsid w:val="00F83497"/>
    <w:rsid w:val="00F846F6"/>
    <w:rsid w:val="00FA10FE"/>
    <w:rsid w:val="00FA5C37"/>
    <w:rsid w:val="00FA5EB5"/>
    <w:rsid w:val="00FA789E"/>
    <w:rsid w:val="00FB7609"/>
    <w:rsid w:val="00FC650E"/>
    <w:rsid w:val="00FE0184"/>
    <w:rsid w:val="00FE1306"/>
    <w:rsid w:val="00FE43E1"/>
    <w:rsid w:val="00FE7C40"/>
    <w:rsid w:val="04603934"/>
    <w:rsid w:val="33AB0672"/>
    <w:rsid w:val="51620DEA"/>
    <w:rsid w:val="56821C34"/>
    <w:rsid w:val="7C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眉 Char"/>
    <w:basedOn w:val="10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621</Characters>
  <Lines>1</Lines>
  <Paragraphs>1</Paragraphs>
  <TotalTime>0</TotalTime>
  <ScaleCrop>false</ScaleCrop>
  <LinksUpToDate>false</LinksUpToDate>
  <CharactersWithSpaces>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2020-06-24T09:04:00Z</dcterms:created>
  <dc:creator>guilingzhang</dc:creator>
  <cp:lastModifiedBy>wangqingjuan</cp:lastModifiedBy>
  <cp:lastPrinted>2020-06-24T00:45:00Z</cp:lastPrinted>
  <dcterms:modified xsi:type="dcterms:W3CDTF">2022-06-23T05:54:03Z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2DBE5F4330014DE6BF472E4368842F0F</vt:lpwstr>
  </property>
</Properties>
</file>