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676" w:tblpY="561"/>
        <w:tblOverlap w:val="never"/>
        <w:tblW w:w="101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0"/>
        <w:gridCol w:w="315"/>
        <w:gridCol w:w="1200"/>
        <w:gridCol w:w="2415"/>
        <w:gridCol w:w="2520"/>
        <w:gridCol w:w="1305"/>
        <w:gridCol w:w="1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185" w:type="dxa"/>
            <w:gridSpan w:val="7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附件2：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中国工商银行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山东省分行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2021年乡村振兴专项招聘岗位参考表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岗位名称</w:t>
            </w:r>
          </w:p>
        </w:tc>
        <w:tc>
          <w:tcPr>
            <w:tcW w:w="31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招聘人数</w:t>
            </w:r>
          </w:p>
        </w:tc>
        <w:tc>
          <w:tcPr>
            <w:tcW w:w="921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职位要求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6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招聘对象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认定条件</w:t>
            </w:r>
          </w:p>
        </w:tc>
        <w:tc>
          <w:tcPr>
            <w:tcW w:w="2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基本条件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院校及学历条件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可予以优先考虑的情形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0" w:hRule="atLeast"/>
        </w:trPr>
        <w:tc>
          <w:tcPr>
            <w:tcW w:w="6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after="160" w:afterAutospacing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山东菏泽成武支行-客服经理（A类）山东菏泽单县支行-客服经理（A类）</w:t>
            </w:r>
          </w:p>
          <w:p>
            <w:pPr>
              <w:widowControl/>
              <w:spacing w:after="160" w:afterAutospacing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山东菏泽郓城支行-客服经理（A类）山东临沂沂水支行-客服经理（A类）</w:t>
            </w:r>
          </w:p>
          <w:p>
            <w:pPr>
              <w:widowControl/>
              <w:spacing w:after="160" w:afterAutospacing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山东临沂平邑支行-客服经理（A类）</w:t>
            </w:r>
          </w:p>
          <w:p>
            <w:pPr>
              <w:widowControl/>
              <w:spacing w:after="160" w:afterAutospacing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山东临沂沂南支行-客服经理（A类）</w:t>
            </w:r>
          </w:p>
          <w:p>
            <w:pPr>
              <w:widowControl/>
              <w:spacing w:after="16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山东临沂费县支行-客服经理（A类）</w:t>
            </w:r>
          </w:p>
        </w:tc>
        <w:tc>
          <w:tcPr>
            <w:tcW w:w="31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单县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人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脱贫家庭高校毕业生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符合以下任一认定条件即可：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1.被纳入生源地政府相关部门原建档立卡贫困户登记清单的脱贫家庭。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2.被纳入全国防返贫监测信息系统（原全国扶贫开发信息系统）。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3.被纳入所在高校家庭经济困难学生名单。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4.获得国家助学金、国家励志奖学金。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5.生源户籍为原国家级贫困县或国家级、省级乡村振兴重点帮扶县的农村户。</w:t>
            </w:r>
          </w:p>
        </w:tc>
        <w:tc>
          <w:tcPr>
            <w:tcW w:w="2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1.招聘录用人员须为2022年应届毕业生。对毕业后户口、档案、组织关系仍保留在原毕业学校、或保留在各级毕业生就业主管部门（毕业生就业指导服务中心）、各级人才交流服务机构和各级公共就业服务机构，且毕业至今从未与其他单位建立劳动关系的2021年境内高校毕业生，可以按照2022年应届毕业生对待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2.境内院校应届毕业生须在2022年7月31日前毕业（毕业时间以毕业证书落款时间为准），报到时须获得国家认可的就业报到证、与最高学历对应的毕业证和与最高学历对应的学位证。</w:t>
            </w:r>
          </w:p>
        </w:tc>
        <w:tc>
          <w:tcPr>
            <w:tcW w:w="130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取得国家承认的大学本科及以上学历和相应学位。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1.在校期间成绩综合排名本学院/专业前30%的，可予以优先考虑；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2.获得校级及以上优秀学生干部、三好学生、优秀毕业生、优秀奖学金等荣誉及奖励获得者，可予以优先考虑；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3.在校期间具有营销岗位实习或社团外联经历者，可予以优先考虑。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0" w:hRule="atLeast"/>
        </w:trPr>
        <w:tc>
          <w:tcPr>
            <w:tcW w:w="6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大学生村官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、三支一扶人员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大学毕业后直接担任“大学生村官”或参加“三支一扶”项目；聘期结束时间在2021年内；聘期内考核结果为“称职（合格）”及以上；入职前能提供由当地政府组织部门出具的聘任期内工作鉴定。</w:t>
            </w:r>
          </w:p>
        </w:tc>
        <w:tc>
          <w:tcPr>
            <w:tcW w:w="25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一般需具有1年及以上拟聘岗位相关全职工作经历。大学生村官、三支一扶人员不要求拟聘岗位相关工作经历。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35周岁及以下，即1986年1月1日及以后出生。</w:t>
            </w:r>
          </w:p>
        </w:tc>
        <w:tc>
          <w:tcPr>
            <w:tcW w:w="130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聘期内考核结果为“优秀”的，可予以优先考虑。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5" w:hRule="atLeast"/>
        </w:trPr>
        <w:tc>
          <w:tcPr>
            <w:tcW w:w="6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符合条件的社招对象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无</w:t>
            </w:r>
          </w:p>
        </w:tc>
        <w:tc>
          <w:tcPr>
            <w:tcW w:w="25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1.具有银行同业工作经历的，可予以优先考虑；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  <w:t>2.具有相关资质证书的可予以优先考虑。</w:t>
            </w:r>
          </w:p>
        </w:tc>
      </w:tr>
    </w:tbl>
    <w:p>
      <w:pPr>
        <w:tabs>
          <w:tab w:val="center" w:pos="4474"/>
        </w:tabs>
        <w:spacing w:line="59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/>
    <w:p/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27CA1"/>
    <w:rsid w:val="19D109D3"/>
    <w:rsid w:val="33F27CA1"/>
    <w:rsid w:val="38731C98"/>
    <w:rsid w:val="43366EA1"/>
    <w:rsid w:val="6F1D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  <w:rPr>
      <w:rFonts w:ascii="仿宋_GB2312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2021-12-01T00:58:00Z</dcterms:created>
  <dc:creator>Administrator</dc:creator>
  <cp:lastModifiedBy>Administrator</cp:lastModifiedBy>
  <dcterms:modified xsi:type="dcterms:W3CDTF">2021-12-01T01:02:42Z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307BA6FAB8CE45D9A5726475F75EF34A</vt:lpwstr>
  </property>
</Properties>
</file>